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5CBC2" w14:textId="2EAEDE3D" w:rsidR="00B9420B" w:rsidRDefault="00F37AD5">
      <w:pPr>
        <w:rPr>
          <w:rFonts w:ascii="Times New Roman" w:hAnsi="Times New Roman" w:cs="Times New Roman"/>
          <w:b/>
          <w:sz w:val="72"/>
          <w:szCs w:val="72"/>
        </w:rPr>
      </w:pPr>
      <w:r w:rsidRPr="00F37AD5">
        <w:rPr>
          <w:rFonts w:ascii="Times New Roman" w:hAnsi="Times New Roman" w:cs="Times New Roman"/>
          <w:b/>
          <w:sz w:val="72"/>
          <w:szCs w:val="72"/>
          <w:highlight w:val="yellow"/>
        </w:rPr>
        <w:t>ROBERTSON TRAILHEAD</w:t>
      </w:r>
      <w:r w:rsidRPr="00F37AD5"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14:paraId="05909DBF" w14:textId="18004978" w:rsidR="00F37AD5" w:rsidRDefault="00F37AD5">
      <w:pPr>
        <w:rPr>
          <w:rFonts w:ascii="Times New Roman" w:hAnsi="Times New Roman" w:cs="Times New Roman"/>
          <w:b/>
          <w:sz w:val="72"/>
          <w:szCs w:val="72"/>
        </w:rPr>
      </w:pPr>
    </w:p>
    <w:p w14:paraId="2D26DF5B" w14:textId="221DF134" w:rsidR="008C375B" w:rsidRDefault="00F37AD5">
      <w:pPr>
        <w:rPr>
          <w:rFonts w:ascii="Times New Roman" w:hAnsi="Times New Roman" w:cs="Times New Roman"/>
          <w:sz w:val="44"/>
          <w:szCs w:val="44"/>
        </w:rPr>
      </w:pPr>
      <w:r w:rsidRPr="008C375B">
        <w:rPr>
          <w:rFonts w:ascii="Times New Roman" w:hAnsi="Times New Roman" w:cs="Times New Roman"/>
          <w:sz w:val="44"/>
          <w:szCs w:val="44"/>
        </w:rPr>
        <w:t xml:space="preserve">Why is this </w:t>
      </w:r>
      <w:r w:rsidR="006B64ED">
        <w:rPr>
          <w:rFonts w:ascii="Times New Roman" w:hAnsi="Times New Roman" w:cs="Times New Roman"/>
          <w:sz w:val="44"/>
          <w:szCs w:val="44"/>
        </w:rPr>
        <w:t>location</w:t>
      </w:r>
      <w:r w:rsidRPr="008C375B">
        <w:rPr>
          <w:rFonts w:ascii="Times New Roman" w:hAnsi="Times New Roman" w:cs="Times New Roman"/>
          <w:sz w:val="44"/>
          <w:szCs w:val="44"/>
        </w:rPr>
        <w:t xml:space="preserve"> </w:t>
      </w:r>
      <w:proofErr w:type="gramStart"/>
      <w:r w:rsidRPr="008C375B">
        <w:rPr>
          <w:rFonts w:ascii="Times New Roman" w:hAnsi="Times New Roman" w:cs="Times New Roman"/>
          <w:sz w:val="44"/>
          <w:szCs w:val="44"/>
        </w:rPr>
        <w:t>called</w:t>
      </w:r>
      <w:proofErr w:type="gramEnd"/>
      <w:r w:rsidRPr="008C375B">
        <w:rPr>
          <w:rFonts w:ascii="Times New Roman" w:hAnsi="Times New Roman" w:cs="Times New Roman"/>
          <w:sz w:val="44"/>
          <w:szCs w:val="44"/>
        </w:rPr>
        <w:t xml:space="preserve"> the Robertson Trailhead?</w:t>
      </w:r>
    </w:p>
    <w:p w14:paraId="71BB1927" w14:textId="77777777" w:rsidR="00E07C37" w:rsidRDefault="00E07C37">
      <w:pPr>
        <w:rPr>
          <w:rFonts w:ascii="Times New Roman" w:hAnsi="Times New Roman" w:cs="Times New Roman"/>
          <w:sz w:val="44"/>
          <w:szCs w:val="44"/>
        </w:rPr>
      </w:pPr>
    </w:p>
    <w:p w14:paraId="1F846E06" w14:textId="0DA6EE2E" w:rsidR="008C375B" w:rsidRDefault="008C375B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I</w:t>
      </w:r>
      <w:r w:rsidR="0031312D" w:rsidRPr="008C375B">
        <w:rPr>
          <w:rFonts w:ascii="Times New Roman" w:hAnsi="Times New Roman" w:cs="Times New Roman"/>
          <w:sz w:val="44"/>
          <w:szCs w:val="44"/>
        </w:rPr>
        <w:t xml:space="preserve">n 1962, when the Wisconsin Department of Natural Resources was purchasing land to create the Lodi Marsh Wildlife Area, Neva Robertson </w:t>
      </w:r>
      <w:r w:rsidR="004913D2">
        <w:rPr>
          <w:rFonts w:ascii="Times New Roman" w:hAnsi="Times New Roman" w:cs="Times New Roman"/>
          <w:sz w:val="44"/>
          <w:szCs w:val="44"/>
        </w:rPr>
        <w:t xml:space="preserve">sold </w:t>
      </w:r>
      <w:bookmarkStart w:id="0" w:name="_GoBack"/>
      <w:bookmarkEnd w:id="0"/>
      <w:r w:rsidR="0031312D" w:rsidRPr="008C375B">
        <w:rPr>
          <w:rFonts w:ascii="Times New Roman" w:hAnsi="Times New Roman" w:cs="Times New Roman"/>
          <w:sz w:val="44"/>
          <w:szCs w:val="44"/>
        </w:rPr>
        <w:t>280 acres on the west side of the Lodi-Springfield Road</w:t>
      </w:r>
      <w:r w:rsidR="009D07CC">
        <w:rPr>
          <w:rFonts w:ascii="Times New Roman" w:hAnsi="Times New Roman" w:cs="Times New Roman"/>
          <w:sz w:val="44"/>
          <w:szCs w:val="44"/>
        </w:rPr>
        <w:t>.</w:t>
      </w:r>
      <w:r w:rsidR="0031312D" w:rsidRPr="008C375B">
        <w:rPr>
          <w:rFonts w:ascii="Times New Roman" w:hAnsi="Times New Roman" w:cs="Times New Roman"/>
          <w:sz w:val="44"/>
          <w:szCs w:val="44"/>
        </w:rPr>
        <w:t xml:space="preserve"> </w:t>
      </w:r>
      <w:r w:rsidR="009D07CC">
        <w:rPr>
          <w:rFonts w:ascii="Times New Roman" w:hAnsi="Times New Roman" w:cs="Times New Roman"/>
          <w:sz w:val="44"/>
          <w:szCs w:val="44"/>
        </w:rPr>
        <w:t xml:space="preserve"> This </w:t>
      </w:r>
      <w:r w:rsidR="0031312D" w:rsidRPr="008C375B">
        <w:rPr>
          <w:rFonts w:ascii="Times New Roman" w:hAnsi="Times New Roman" w:cs="Times New Roman"/>
          <w:sz w:val="44"/>
          <w:szCs w:val="44"/>
        </w:rPr>
        <w:t xml:space="preserve">was the largest single acquisition of land for the </w:t>
      </w:r>
      <w:r w:rsidR="008221B6">
        <w:rPr>
          <w:rFonts w:ascii="Times New Roman" w:hAnsi="Times New Roman" w:cs="Times New Roman"/>
          <w:sz w:val="44"/>
          <w:szCs w:val="44"/>
        </w:rPr>
        <w:t xml:space="preserve">future </w:t>
      </w:r>
      <w:r w:rsidR="009D07CC">
        <w:rPr>
          <w:rFonts w:ascii="Times New Roman" w:hAnsi="Times New Roman" w:cs="Times New Roman"/>
          <w:sz w:val="44"/>
          <w:szCs w:val="44"/>
        </w:rPr>
        <w:t>w</w:t>
      </w:r>
      <w:r w:rsidR="008221B6">
        <w:rPr>
          <w:rFonts w:ascii="Times New Roman" w:hAnsi="Times New Roman" w:cs="Times New Roman"/>
          <w:sz w:val="44"/>
          <w:szCs w:val="44"/>
        </w:rPr>
        <w:t xml:space="preserve">ildlife </w:t>
      </w:r>
      <w:r w:rsidR="009D07CC">
        <w:rPr>
          <w:rFonts w:ascii="Times New Roman" w:hAnsi="Times New Roman" w:cs="Times New Roman"/>
          <w:sz w:val="44"/>
          <w:szCs w:val="44"/>
        </w:rPr>
        <w:t>a</w:t>
      </w:r>
      <w:r w:rsidR="008221B6">
        <w:rPr>
          <w:rFonts w:ascii="Times New Roman" w:hAnsi="Times New Roman" w:cs="Times New Roman"/>
          <w:sz w:val="44"/>
          <w:szCs w:val="44"/>
        </w:rPr>
        <w:t>rea</w:t>
      </w:r>
      <w:r w:rsidR="0031312D" w:rsidRPr="008C375B">
        <w:rPr>
          <w:rFonts w:ascii="Times New Roman" w:hAnsi="Times New Roman" w:cs="Times New Roman"/>
          <w:sz w:val="44"/>
          <w:szCs w:val="44"/>
        </w:rPr>
        <w:t xml:space="preserve">.  The Robertson property contained 9 of the 15 springs forming the headwaters of Spring Creek. </w:t>
      </w:r>
    </w:p>
    <w:p w14:paraId="5E0F4EB4" w14:textId="6969EBB5" w:rsidR="00F37AD5" w:rsidRPr="008C375B" w:rsidRDefault="0031312D">
      <w:pPr>
        <w:rPr>
          <w:rFonts w:ascii="Times New Roman" w:hAnsi="Times New Roman" w:cs="Times New Roman"/>
          <w:sz w:val="44"/>
          <w:szCs w:val="44"/>
        </w:rPr>
      </w:pPr>
      <w:r w:rsidRPr="008C375B">
        <w:rPr>
          <w:rFonts w:ascii="Times New Roman" w:hAnsi="Times New Roman" w:cs="Times New Roman"/>
          <w:sz w:val="44"/>
          <w:szCs w:val="44"/>
        </w:rPr>
        <w:t xml:space="preserve"> </w:t>
      </w:r>
    </w:p>
    <w:p w14:paraId="4B16640F" w14:textId="06552883" w:rsidR="0031312D" w:rsidRPr="008C375B" w:rsidRDefault="0031312D">
      <w:pPr>
        <w:rPr>
          <w:rFonts w:ascii="Times New Roman" w:hAnsi="Times New Roman" w:cs="Times New Roman"/>
          <w:sz w:val="44"/>
          <w:szCs w:val="44"/>
        </w:rPr>
      </w:pPr>
      <w:r w:rsidRPr="008C375B">
        <w:rPr>
          <w:rFonts w:ascii="Times New Roman" w:hAnsi="Times New Roman" w:cs="Times New Roman"/>
          <w:sz w:val="44"/>
          <w:szCs w:val="44"/>
        </w:rPr>
        <w:t xml:space="preserve">Spring Creek </w:t>
      </w:r>
      <w:r w:rsidR="008C375B" w:rsidRPr="008C375B">
        <w:rPr>
          <w:rFonts w:ascii="Times New Roman" w:hAnsi="Times New Roman" w:cs="Times New Roman"/>
          <w:sz w:val="44"/>
          <w:szCs w:val="44"/>
        </w:rPr>
        <w:t xml:space="preserve">is a Class II trout stream with a native brook trout population.  </w:t>
      </w:r>
    </w:p>
    <w:sectPr w:rsidR="0031312D" w:rsidRPr="008C37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AD5"/>
    <w:rsid w:val="00090F16"/>
    <w:rsid w:val="000E6A71"/>
    <w:rsid w:val="002D495F"/>
    <w:rsid w:val="0031312D"/>
    <w:rsid w:val="00480DB2"/>
    <w:rsid w:val="004913D2"/>
    <w:rsid w:val="006B64ED"/>
    <w:rsid w:val="00764CC2"/>
    <w:rsid w:val="008221B6"/>
    <w:rsid w:val="008C375B"/>
    <w:rsid w:val="009704A1"/>
    <w:rsid w:val="009D07CC"/>
    <w:rsid w:val="00B9420B"/>
    <w:rsid w:val="00E07C37"/>
    <w:rsid w:val="00F3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7E210"/>
  <w15:chartTrackingRefBased/>
  <w15:docId w15:val="{DDE28B48-DE3C-4BE1-8BB0-26FC279F7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CC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Spoon</dc:creator>
  <cp:keywords/>
  <dc:description/>
  <cp:lastModifiedBy>Ed Spoon</cp:lastModifiedBy>
  <cp:revision>7</cp:revision>
  <dcterms:created xsi:type="dcterms:W3CDTF">2018-11-17T16:42:00Z</dcterms:created>
  <dcterms:modified xsi:type="dcterms:W3CDTF">2019-01-31T17:21:00Z</dcterms:modified>
</cp:coreProperties>
</file>